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C1067" w14:textId="77777777" w:rsidR="00234A2F" w:rsidRPr="00FB1B43" w:rsidRDefault="00234A2F" w:rsidP="00FB1B43">
      <w:pPr>
        <w:ind w:right="68"/>
        <w:jc w:val="right"/>
        <w:rPr>
          <w:rFonts w:ascii="PermianSerifTypeface" w:hAnsi="PermianSerifTypeface"/>
          <w:b/>
          <w:i/>
          <w:lang w:val="ro-MD"/>
        </w:rPr>
      </w:pPr>
      <w:r w:rsidRPr="00FB1B43">
        <w:rPr>
          <w:rFonts w:ascii="PermianSerifTypeface" w:hAnsi="PermianSerifTypeface"/>
          <w:b/>
          <w:i/>
          <w:lang w:val="ro-MD"/>
        </w:rPr>
        <w:t>Anexa 4</w:t>
      </w:r>
    </w:p>
    <w:p w14:paraId="609E24F2" w14:textId="77777777" w:rsidR="00234A2F" w:rsidRPr="00FB1B43" w:rsidRDefault="00234A2F" w:rsidP="00FB1B43">
      <w:pPr>
        <w:spacing w:after="0" w:line="240" w:lineRule="auto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 xml:space="preserve">Activele lichide ale Băncii de Economii S.A., BC „BANCA SOCIALĂ” S.A. și </w:t>
      </w:r>
    </w:p>
    <w:p w14:paraId="3FC2A2A3" w14:textId="69F77D6B" w:rsidR="00234A2F" w:rsidRPr="00FB1B43" w:rsidRDefault="00234A2F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>B.C. „UNIBANK” S.A. la situația din 3</w:t>
      </w:r>
      <w:r w:rsidR="003C1E8A">
        <w:rPr>
          <w:rFonts w:ascii="PermianSerifTypeface" w:hAnsi="PermianSerifTypeface"/>
          <w:b/>
          <w:lang w:val="ro-MD"/>
        </w:rPr>
        <w:t>1</w:t>
      </w:r>
      <w:r w:rsidRPr="00FB1B43">
        <w:rPr>
          <w:rFonts w:ascii="PermianSerifTypeface" w:hAnsi="PermianSerifTypeface"/>
          <w:b/>
          <w:lang w:val="ro-MD"/>
        </w:rPr>
        <w:t>.</w:t>
      </w:r>
      <w:r w:rsidR="003C1E8A">
        <w:rPr>
          <w:rFonts w:ascii="PermianSerifTypeface" w:hAnsi="PermianSerifTypeface"/>
          <w:b/>
          <w:lang w:val="ro-MD"/>
        </w:rPr>
        <w:t>12</w:t>
      </w:r>
      <w:r w:rsidRPr="00FB1B43">
        <w:rPr>
          <w:rFonts w:ascii="PermianSerifTypeface" w:hAnsi="PermianSerifTypeface"/>
          <w:b/>
          <w:lang w:val="ro-MD"/>
        </w:rPr>
        <w:t>.202</w:t>
      </w:r>
      <w:r w:rsidR="00262C5B" w:rsidRPr="00FB1B43">
        <w:rPr>
          <w:rFonts w:ascii="PermianSerifTypeface" w:hAnsi="PermianSerifTypeface"/>
          <w:b/>
        </w:rPr>
        <w:t>4</w:t>
      </w:r>
      <w:r w:rsidRPr="00FB1B43">
        <w:rPr>
          <w:rFonts w:ascii="PermianSerifTypeface" w:hAnsi="PermianSerifTypeface"/>
          <w:b/>
          <w:lang w:val="ro-MD"/>
        </w:rPr>
        <w:t>, mii lei</w:t>
      </w:r>
    </w:p>
    <w:p w14:paraId="4478D877" w14:textId="6B152ABD" w:rsidR="00FB1B43" w:rsidRPr="00FB1B43" w:rsidRDefault="00FB1B43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p w14:paraId="261588E0" w14:textId="77777777" w:rsidR="00FB1B43" w:rsidRPr="00FB1B43" w:rsidRDefault="00FB1B43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tbl>
      <w:tblPr>
        <w:tblpPr w:leftFromText="180" w:rightFromText="180" w:vertAnchor="text" w:horzAnchor="margin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34A2F" w:rsidRPr="00FB1B43" w14:paraId="0140FDE7" w14:textId="77777777" w:rsidTr="00E30162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28E62986" w14:textId="29EDFEBD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5729482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7B837C9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3C1E8A" w:rsidRPr="00FB1B43" w14:paraId="59D95B6B" w14:textId="77777777" w:rsidTr="00F82AA9">
        <w:trPr>
          <w:trHeight w:val="167"/>
        </w:trPr>
        <w:tc>
          <w:tcPr>
            <w:tcW w:w="3969" w:type="dxa"/>
            <w:shd w:val="clear" w:color="auto" w:fill="auto"/>
            <w:vAlign w:val="center"/>
          </w:tcPr>
          <w:p w14:paraId="35593F44" w14:textId="77777777" w:rsidR="003C1E8A" w:rsidRPr="003C1E8A" w:rsidRDefault="003C1E8A" w:rsidP="003C1E8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5" w14:textId="623481CF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592" w14:textId="1364D0B9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434,2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0DD" w14:textId="1DA7F99D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33,8</w:t>
            </w:r>
          </w:p>
        </w:tc>
      </w:tr>
      <w:tr w:rsidR="003C1E8A" w:rsidRPr="00FB1B43" w14:paraId="231002D0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02950F9C" w14:textId="77777777" w:rsidR="003C1E8A" w:rsidRPr="003C1E8A" w:rsidRDefault="003C1E8A" w:rsidP="003C1E8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501FBC8C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5 657,8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6C912FC2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22 209,4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18E20AB5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760,2</w:t>
            </w:r>
          </w:p>
        </w:tc>
      </w:tr>
      <w:tr w:rsidR="003C1E8A" w:rsidRPr="00FB1B43" w14:paraId="0F248BBA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3848A69A" w14:textId="77777777" w:rsidR="003C1E8A" w:rsidRPr="003C1E8A" w:rsidRDefault="003C1E8A" w:rsidP="003C1E8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32C18484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45058FB9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016788E6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3C1E8A" w:rsidRPr="00FB1B43" w14:paraId="7C2AD383" w14:textId="77777777" w:rsidTr="00F82AA9">
        <w:trPr>
          <w:trHeight w:val="109"/>
        </w:trPr>
        <w:tc>
          <w:tcPr>
            <w:tcW w:w="3969" w:type="dxa"/>
            <w:shd w:val="clear" w:color="auto" w:fill="auto"/>
            <w:vAlign w:val="center"/>
          </w:tcPr>
          <w:p w14:paraId="08112934" w14:textId="77777777" w:rsidR="003C1E8A" w:rsidRPr="003C1E8A" w:rsidRDefault="003C1E8A" w:rsidP="003C1E8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7BFB871D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7B7B6024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47242D27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3C1E8A" w:rsidRPr="00FB1B43" w14:paraId="084963A5" w14:textId="77777777" w:rsidTr="00F82AA9">
        <w:trPr>
          <w:trHeight w:val="102"/>
        </w:trPr>
        <w:tc>
          <w:tcPr>
            <w:tcW w:w="3969" w:type="dxa"/>
            <w:shd w:val="clear" w:color="auto" w:fill="E7E6E6" w:themeFill="background2"/>
            <w:vAlign w:val="center"/>
          </w:tcPr>
          <w:p w14:paraId="12013C35" w14:textId="77777777" w:rsidR="003C1E8A" w:rsidRPr="003C1E8A" w:rsidRDefault="003C1E8A" w:rsidP="003C1E8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6F7B38" w14:textId="51E5168C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5 657,8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D6F580" w14:textId="5C9EC97B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22 643,6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950763" w14:textId="52A45E9B" w:rsidR="003C1E8A" w:rsidRPr="003C1E8A" w:rsidRDefault="003C1E8A" w:rsidP="003C1E8A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3C1E8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794,0</w:t>
            </w:r>
          </w:p>
        </w:tc>
      </w:tr>
    </w:tbl>
    <w:p w14:paraId="02805C07" w14:textId="77777777" w:rsidR="00234A2F" w:rsidRPr="00FB1B43" w:rsidRDefault="00234A2F" w:rsidP="00FB1B43">
      <w:pPr>
        <w:rPr>
          <w:rFonts w:ascii="PermianSerifTypeface" w:hAnsi="PermianSerifTypeface"/>
        </w:rPr>
      </w:pPr>
    </w:p>
    <w:p w14:paraId="11573D08" w14:textId="77777777" w:rsidR="00234A2F" w:rsidRPr="00FB1B43" w:rsidRDefault="00234A2F" w:rsidP="00FB1B43">
      <w:pPr>
        <w:ind w:right="68"/>
        <w:rPr>
          <w:rFonts w:ascii="PermianSerifTypeface" w:hAnsi="PermianSerifTypeface"/>
          <w:color w:val="FF0000"/>
          <w:lang w:val="ro-RO"/>
        </w:rPr>
      </w:pPr>
    </w:p>
    <w:p w14:paraId="5ACD1022" w14:textId="77777777" w:rsidR="00234A2F" w:rsidRPr="00FB1B43" w:rsidRDefault="00234A2F" w:rsidP="00FB1B43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Pr="00FB1B43" w:rsidRDefault="003009DA" w:rsidP="00FB1B43">
      <w:pPr>
        <w:rPr>
          <w:rFonts w:ascii="PermianSerifTypeface" w:hAnsi="PermianSerifTypeface"/>
        </w:rPr>
      </w:pPr>
    </w:p>
    <w:sectPr w:rsidR="003009DA" w:rsidRPr="00FB1B43" w:rsidSect="00FB1B43">
      <w:headerReference w:type="even" r:id="rId6"/>
      <w:headerReference w:type="default" r:id="rId7"/>
      <w:footerReference w:type="even" r:id="rId8"/>
      <w:footerReference w:type="default" r:id="rId9"/>
      <w:pgSz w:w="15840" w:h="12240" w:orient="landscape" w:code="1"/>
      <w:pgMar w:top="851" w:right="709" w:bottom="90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36620" w14:textId="77777777" w:rsidR="008967B8" w:rsidRDefault="008967B8" w:rsidP="00234A2F">
      <w:pPr>
        <w:spacing w:after="0" w:line="240" w:lineRule="auto"/>
      </w:pPr>
      <w:r>
        <w:separator/>
      </w:r>
    </w:p>
  </w:endnote>
  <w:endnote w:type="continuationSeparator" w:id="0">
    <w:p w14:paraId="572D3483" w14:textId="77777777" w:rsidR="008967B8" w:rsidRDefault="008967B8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F9FD7" w14:textId="42B3C090" w:rsidR="00234A2F" w:rsidRDefault="00234A2F" w:rsidP="00234A2F">
    <w:pPr>
      <w:pStyle w:val="Footer"/>
      <w:rPr>
        <w:rFonts w:ascii="PermianSansTypeface" w:hAnsi="PermianSansTypeface"/>
        <w:color w:val="000000"/>
        <w:sz w:val="16"/>
      </w:rPr>
    </w:pPr>
    <w:bookmarkStart w:id="1" w:name="TITUS1FooterEvenPages"/>
    <w:r w:rsidRPr="00234A2F">
      <w:rPr>
        <w:rFonts w:ascii="PermianSansTypeface" w:hAnsi="PermianSansTypeface"/>
        <w:color w:val="000000"/>
        <w:sz w:val="2"/>
      </w:rPr>
      <w:t> </w:t>
    </w:r>
  </w:p>
  <w:bookmarkEnd w:id="1"/>
  <w:p w14:paraId="5EDA763F" w14:textId="7DF724E7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05DD4" w14:textId="144BA997" w:rsidR="00972F15" w:rsidRPr="00934C22" w:rsidRDefault="008967B8" w:rsidP="00934C22">
    <w:pPr>
      <w:pStyle w:val="Footer"/>
    </w:pPr>
    <w:bookmarkStart w:id="2" w:name="TITUS1FooterPrimary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D221E" w14:textId="77777777" w:rsidR="008967B8" w:rsidRDefault="008967B8" w:rsidP="00234A2F">
      <w:pPr>
        <w:spacing w:after="0" w:line="240" w:lineRule="auto"/>
      </w:pPr>
      <w:r>
        <w:separator/>
      </w:r>
    </w:p>
  </w:footnote>
  <w:footnote w:type="continuationSeparator" w:id="0">
    <w:p w14:paraId="0F2E9FAA" w14:textId="77777777" w:rsidR="008967B8" w:rsidRDefault="008967B8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2D234" w14:textId="7E36C105" w:rsidR="00234A2F" w:rsidRDefault="00234A2F" w:rsidP="00234A2F">
    <w:pPr>
      <w:pStyle w:val="Header"/>
      <w:rPr>
        <w:rFonts w:ascii="PermianSansTypeface" w:hAnsi="PermianSansTypeface"/>
        <w:color w:val="000000"/>
        <w:sz w:val="24"/>
      </w:rPr>
    </w:pPr>
    <w:bookmarkStart w:id="0" w:name="TITUS1HeaderEvenPages"/>
    <w:r w:rsidRPr="00234A2F">
      <w:rPr>
        <w:rFonts w:ascii="PermianSansTypeface" w:hAnsi="PermianSansTypeface"/>
        <w:color w:val="000000"/>
        <w:sz w:val="2"/>
      </w:rPr>
      <w:t> </w:t>
    </w:r>
  </w:p>
  <w:bookmarkEnd w:id="0"/>
  <w:p w14:paraId="2C0659F0" w14:textId="0DE77652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C0E14" w14:textId="20FF6EF8" w:rsidR="00972F15" w:rsidRDefault="008967B8" w:rsidP="00FB1B4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C6"/>
    <w:rsid w:val="00054D75"/>
    <w:rsid w:val="00077933"/>
    <w:rsid w:val="000D00F5"/>
    <w:rsid w:val="00112C58"/>
    <w:rsid w:val="00234A2F"/>
    <w:rsid w:val="00262C5B"/>
    <w:rsid w:val="003009DA"/>
    <w:rsid w:val="003C1E8A"/>
    <w:rsid w:val="00410B4B"/>
    <w:rsid w:val="00420FC6"/>
    <w:rsid w:val="00547549"/>
    <w:rsid w:val="00633245"/>
    <w:rsid w:val="00633836"/>
    <w:rsid w:val="008967B8"/>
    <w:rsid w:val="00934C22"/>
    <w:rsid w:val="00C370F4"/>
    <w:rsid w:val="00CC3EF4"/>
    <w:rsid w:val="00CE56D5"/>
    <w:rsid w:val="00DC42FB"/>
    <w:rsid w:val="00DF7342"/>
    <w:rsid w:val="00E30162"/>
    <w:rsid w:val="00F82AA9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348</Characters>
  <Application>Microsoft Office Word</Application>
  <DocSecurity>0</DocSecurity>
  <Lines>2</Lines>
  <Paragraphs>1</Paragraphs>
  <ScaleCrop>false</ScaleCrop>
  <Company>Banca Nationala a Moldovei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2025-03-03T15:24:00Z</cp:lastPrinted>
  <dcterms:created xsi:type="dcterms:W3CDTF">2025-03-03T15:24:00Z</dcterms:created>
  <dcterms:modified xsi:type="dcterms:W3CDTF">2025-03-03T15:24:00Z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3a7ee401-9654-4f14-a010-b2bcc0d99e85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